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14" w:rsidRDefault="00C31DB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314" w:rsidRPr="003A14C2" w:rsidRDefault="00C31DB9">
      <w:pPr>
        <w:spacing w:after="0"/>
        <w:rPr>
          <w:lang w:val="ru-RU"/>
        </w:rPr>
      </w:pPr>
      <w:r w:rsidRPr="003A14C2">
        <w:rPr>
          <w:b/>
          <w:color w:val="000000"/>
          <w:sz w:val="28"/>
          <w:lang w:val="ru-RU"/>
        </w:rPr>
        <w:t>"Об утверждении стандартов питания в организациях здравоохранения и образования"</w:t>
      </w:r>
    </w:p>
    <w:p w:rsidR="008E5314" w:rsidRPr="003A14C2" w:rsidRDefault="00C31DB9">
      <w:pPr>
        <w:spacing w:after="0"/>
        <w:jc w:val="both"/>
        <w:rPr>
          <w:lang w:val="ru-RU"/>
        </w:rPr>
      </w:pPr>
      <w:r w:rsidRPr="003A14C2">
        <w:rPr>
          <w:color w:val="000000"/>
          <w:sz w:val="28"/>
          <w:lang w:val="ru-RU"/>
        </w:rPr>
        <w:t>Приказ Министра здравоохранения Республики Казахстан от 21 декабря 2020 года № Қ</w:t>
      </w:r>
      <w:proofErr w:type="gramStart"/>
      <w:r w:rsidRPr="003A14C2">
        <w:rPr>
          <w:color w:val="000000"/>
          <w:sz w:val="28"/>
          <w:lang w:val="ru-RU"/>
        </w:rPr>
        <w:t>Р</w:t>
      </w:r>
      <w:proofErr w:type="gramEnd"/>
      <w:r w:rsidRPr="003A14C2">
        <w:rPr>
          <w:color w:val="000000"/>
          <w:sz w:val="28"/>
          <w:lang w:val="ru-RU"/>
        </w:rPr>
        <w:t xml:space="preserve"> ДСМ-302/2020. Зарегистрирован в Министерстве юстиции Республики Казахстан 22 декабря 2020 </w:t>
      </w:r>
      <w:r w:rsidRPr="003A14C2">
        <w:rPr>
          <w:color w:val="000000"/>
          <w:sz w:val="28"/>
          <w:lang w:val="ru-RU"/>
        </w:rPr>
        <w:t>года № 21857.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0" w:name="z4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В соответствии с подпунктом 103) статьи 7 Кодекса Республики Казахстан от 7 июля 2020 года "О здоровье народа и системе здравоохранения" ПРИКАЗЫВАЮ: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" w:name="z5"/>
      <w:bookmarkEnd w:id="0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1. Утвердить прилагаемые стандарты питания в организациях здравоохранения и обр</w:t>
      </w:r>
      <w:r w:rsidRPr="003A14C2">
        <w:rPr>
          <w:color w:val="000000"/>
          <w:sz w:val="28"/>
          <w:lang w:val="ru-RU"/>
        </w:rPr>
        <w:t>азования.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1) государственную регистрацию настоящего приказа в Минист</w:t>
      </w:r>
      <w:r w:rsidRPr="003A14C2">
        <w:rPr>
          <w:color w:val="000000"/>
          <w:sz w:val="28"/>
          <w:lang w:val="ru-RU"/>
        </w:rPr>
        <w:t>ерстве юстиции Республики Казахстан;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</w:t>
      </w:r>
      <w:r w:rsidRPr="003A14C2">
        <w:rPr>
          <w:color w:val="000000"/>
          <w:sz w:val="28"/>
          <w:lang w:val="ru-RU"/>
        </w:rPr>
        <w:t xml:space="preserve">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3. Ко</w:t>
      </w:r>
      <w:r w:rsidRPr="003A14C2">
        <w:rPr>
          <w:color w:val="000000"/>
          <w:sz w:val="28"/>
          <w:lang w:val="ru-RU"/>
        </w:rPr>
        <w:t>нтроль за исполнением настоящего приказа возложить на курирующего вице-министра здравоохранения Республики Казахстан.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8E5314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8E5314" w:rsidRDefault="00C31DB9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3A14C2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</w:p>
          <w:p w:rsidR="008E5314" w:rsidRDefault="008E5314">
            <w:pPr>
              <w:spacing w:after="20"/>
              <w:ind w:left="20"/>
              <w:jc w:val="both"/>
            </w:pPr>
          </w:p>
          <w:p w:rsidR="008E5314" w:rsidRDefault="008E5314">
            <w:pPr>
              <w:spacing w:after="0"/>
            </w:pPr>
          </w:p>
          <w:p w:rsidR="008E5314" w:rsidRDefault="00C31DB9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314" w:rsidRDefault="00C31DB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</w:tbl>
    <w:p w:rsidR="008E5314" w:rsidRDefault="00C31DB9">
      <w:pPr>
        <w:spacing w:after="0"/>
        <w:jc w:val="both"/>
      </w:pPr>
      <w:bookmarkStart w:id="8" w:name="z13"/>
      <w:r>
        <w:rPr>
          <w:color w:val="000000"/>
          <w:sz w:val="28"/>
        </w:rPr>
        <w:t>      "СОГЛАСОВАН"</w:t>
      </w:r>
    </w:p>
    <w:bookmarkEnd w:id="8"/>
    <w:p w:rsidR="008E5314" w:rsidRDefault="00C31DB9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науки</w:t>
      </w:r>
      <w:proofErr w:type="spellEnd"/>
    </w:p>
    <w:p w:rsidR="008E5314" w:rsidRDefault="00C31DB9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8E5314" w:rsidRPr="003A14C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314" w:rsidRDefault="00C31DB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314" w:rsidRPr="003A14C2" w:rsidRDefault="00C31DB9">
            <w:pPr>
              <w:spacing w:after="0"/>
              <w:jc w:val="center"/>
              <w:rPr>
                <w:lang w:val="ru-RU"/>
              </w:rPr>
            </w:pPr>
            <w:r w:rsidRPr="003A14C2">
              <w:rPr>
                <w:color w:val="000000"/>
                <w:sz w:val="20"/>
                <w:lang w:val="ru-RU"/>
              </w:rPr>
              <w:t>Утвержден приказом</w:t>
            </w:r>
            <w:r w:rsidRPr="003A14C2">
              <w:rPr>
                <w:lang w:val="ru-RU"/>
              </w:rPr>
              <w:br/>
            </w:r>
            <w:r w:rsidRPr="003A14C2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3A14C2">
              <w:rPr>
                <w:lang w:val="ru-RU"/>
              </w:rPr>
              <w:br/>
            </w:r>
            <w:r w:rsidRPr="003A14C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A14C2">
              <w:rPr>
                <w:lang w:val="ru-RU"/>
              </w:rPr>
              <w:br/>
            </w:r>
            <w:r w:rsidRPr="003A14C2">
              <w:rPr>
                <w:color w:val="000000"/>
                <w:sz w:val="20"/>
                <w:lang w:val="ru-RU"/>
              </w:rPr>
              <w:t>от 21 декабря 2020 года № ҚР ДСМ-</w:t>
            </w:r>
            <w:r w:rsidRPr="003A14C2">
              <w:rPr>
                <w:color w:val="000000"/>
                <w:sz w:val="20"/>
                <w:lang w:val="ru-RU"/>
              </w:rPr>
              <w:lastRenderedPageBreak/>
              <w:t>302/2020</w:t>
            </w:r>
          </w:p>
        </w:tc>
      </w:tr>
    </w:tbl>
    <w:p w:rsidR="008E5314" w:rsidRPr="003A14C2" w:rsidRDefault="00C31DB9">
      <w:pPr>
        <w:spacing w:after="0"/>
        <w:rPr>
          <w:lang w:val="ru-RU"/>
        </w:rPr>
      </w:pPr>
      <w:bookmarkStart w:id="9" w:name="z15"/>
      <w:r w:rsidRPr="003A14C2">
        <w:rPr>
          <w:b/>
          <w:color w:val="000000"/>
          <w:lang w:val="ru-RU"/>
        </w:rPr>
        <w:lastRenderedPageBreak/>
        <w:t xml:space="preserve"> Стандарты питания в организациях здравоохранения и образования</w:t>
      </w:r>
    </w:p>
    <w:p w:rsidR="008E5314" w:rsidRPr="003A14C2" w:rsidRDefault="00C31DB9">
      <w:pPr>
        <w:spacing w:after="0"/>
        <w:rPr>
          <w:lang w:val="ru-RU"/>
        </w:rPr>
      </w:pPr>
      <w:bookmarkStart w:id="10" w:name="z16"/>
      <w:bookmarkEnd w:id="9"/>
      <w:r w:rsidRPr="003A14C2">
        <w:rPr>
          <w:b/>
          <w:color w:val="000000"/>
          <w:lang w:val="ru-RU"/>
        </w:rPr>
        <w:t xml:space="preserve"> Глава 1. Общие положения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1" w:name="z17"/>
      <w:bookmarkEnd w:id="10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1. Настоящие Стандарты питания в организациях здравоохранения и образования (далее – Стандарты) разработаны в соответствии с подпунктом 103) статьи 7 Кодекса Р</w:t>
      </w:r>
      <w:r w:rsidRPr="003A14C2">
        <w:rPr>
          <w:color w:val="000000"/>
          <w:sz w:val="28"/>
          <w:lang w:val="ru-RU"/>
        </w:rPr>
        <w:t>еспублики Казахстан от 7 июля 2020 года "О здоровье народа и системе здравоохранения" (далее – Кодекс) и устанавливают общие требования к организации питания в организациях здравоохранения и образования.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2. Термины и определения, используемые в насто</w:t>
      </w:r>
      <w:r w:rsidRPr="003A14C2">
        <w:rPr>
          <w:color w:val="000000"/>
          <w:sz w:val="28"/>
          <w:lang w:val="ru-RU"/>
        </w:rPr>
        <w:t>ящих Стандартах: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1) продовольственное (пищевое) сырье – продукты животного, растительного, микробиологического, минерального, искусственного или биотехнологического происхождения и питьевая вода, используемые для производства (изготовления) пищевой п</w:t>
      </w:r>
      <w:r w:rsidRPr="003A14C2">
        <w:rPr>
          <w:color w:val="000000"/>
          <w:sz w:val="28"/>
          <w:lang w:val="ru-RU"/>
        </w:rPr>
        <w:t>родукции;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2) пищевая продукция для детского питания – специализированная пищевая продукция, предназначенная для детского питания для детей, (для детей раннего возраста от 0 до 3 лет, детей дошкольного возраста от 3 до 6 лет, детей школьного возраста </w:t>
      </w:r>
      <w:r w:rsidRPr="003A14C2">
        <w:rPr>
          <w:color w:val="000000"/>
          <w:sz w:val="28"/>
          <w:lang w:val="ru-RU"/>
        </w:rPr>
        <w:t>от 6 лет и старше), отвечающая соответствующим физиологическим потребностям детского организма и не причиняющая вред здоровью ребенка соответствующего возраста;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3) бракераж – оценка качества продуктов питания и готовых блюд по органолептическим показ</w:t>
      </w:r>
      <w:r w:rsidRPr="003A14C2">
        <w:rPr>
          <w:color w:val="000000"/>
          <w:sz w:val="28"/>
          <w:lang w:val="ru-RU"/>
        </w:rPr>
        <w:t>ателям;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4) буфет – предприятие (объект) общественного питания, реализующее с потреблением на месте ограниченный ассортимент продукции общественного питания из полуфабрикатов высокой степени готовности;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5) организация образования – юридические л</w:t>
      </w:r>
      <w:r w:rsidRPr="003A14C2">
        <w:rPr>
          <w:color w:val="000000"/>
          <w:sz w:val="28"/>
          <w:lang w:val="ru-RU"/>
        </w:rPr>
        <w:t>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</w:t>
      </w:r>
      <w:r w:rsidRPr="003A14C2">
        <w:rPr>
          <w:color w:val="000000"/>
          <w:sz w:val="28"/>
          <w:lang w:val="ru-RU"/>
        </w:rPr>
        <w:t>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6) организация здравоохранения – юридическое лицо, осуществляющее деятельность в </w:t>
      </w:r>
      <w:r w:rsidRPr="003A14C2">
        <w:rPr>
          <w:color w:val="000000"/>
          <w:sz w:val="28"/>
          <w:lang w:val="ru-RU"/>
        </w:rPr>
        <w:t>области здравоохранения;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7) пищевая продукция диетического лечебного питания – специализированная пищевая продукция с заданной пищевой и энергетической ценностью, физическими и органолептическими свойствами, и предназначенная для использования в сост</w:t>
      </w:r>
      <w:r w:rsidRPr="003A14C2">
        <w:rPr>
          <w:color w:val="000000"/>
          <w:sz w:val="28"/>
          <w:lang w:val="ru-RU"/>
        </w:rPr>
        <w:t>аве лечебных диет;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8) пищевая продукция диетического профилактического питания – специализированная пищевая продукция, предназначенная для коррекции углеводного, жирового, белкового, витаминного и других видов обмена веществ, в которой изменено содер</w:t>
      </w:r>
      <w:r w:rsidRPr="003A14C2">
        <w:rPr>
          <w:color w:val="000000"/>
          <w:sz w:val="28"/>
          <w:lang w:val="ru-RU"/>
        </w:rPr>
        <w:t>жание и (или) соотношение отдельных веществ относительно естественного их содержания, и (или) в состав которой включены не присутствующие изначально вещества или компоненты, а также пищевая продукция, предназначенная для снижения риска развития заболеваний</w:t>
      </w:r>
      <w:r w:rsidRPr="003A14C2">
        <w:rPr>
          <w:color w:val="000000"/>
          <w:sz w:val="28"/>
          <w:lang w:val="ru-RU"/>
        </w:rPr>
        <w:t>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9) пищевая продукция энтерального питания – жидкая или сухая (восстановленная до готовой к употреблению) пищевая продукция диетического лечебного или диетического профилактического питания, предназначенная для перорального употребления непосредстве</w:t>
      </w:r>
      <w:r w:rsidRPr="003A14C2">
        <w:rPr>
          <w:color w:val="000000"/>
          <w:sz w:val="28"/>
          <w:lang w:val="ru-RU"/>
        </w:rPr>
        <w:t>нно или введения через зонд при невозможности обеспечения организма в пищевых веществах и энергии обычным способом.</w:t>
      </w:r>
    </w:p>
    <w:p w:rsidR="008E5314" w:rsidRPr="003A14C2" w:rsidRDefault="00C31DB9">
      <w:pPr>
        <w:spacing w:after="0"/>
        <w:rPr>
          <w:lang w:val="ru-RU"/>
        </w:rPr>
      </w:pPr>
      <w:bookmarkStart w:id="22" w:name="z28"/>
      <w:bookmarkEnd w:id="21"/>
      <w:r w:rsidRPr="003A14C2">
        <w:rPr>
          <w:b/>
          <w:color w:val="000000"/>
          <w:lang w:val="ru-RU"/>
        </w:rPr>
        <w:t xml:space="preserve"> Глава 2. Порядок организации питания в организациях образования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23" w:name="z29"/>
      <w:bookmarkEnd w:id="22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3. Общие принципы организации питания в организациях образования включают следующее: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1) соответствие энергетической ценности питания детей энергетическим затратам;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2) соответствие химического состава пищи физиологическим потребностям </w:t>
      </w:r>
      <w:r w:rsidRPr="003A14C2">
        <w:rPr>
          <w:color w:val="000000"/>
          <w:sz w:val="28"/>
          <w:lang w:val="ru-RU"/>
        </w:rPr>
        <w:t>организма;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3) максимальное разнообразие рациона, являющееся основным условием обеспечения его сбалансированности;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4) оптимальный режим питания;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5) правильное приготовление пищи, обеспечивающее их высокие вкусовые достоинства и сохранность</w:t>
      </w:r>
      <w:r w:rsidRPr="003A14C2">
        <w:rPr>
          <w:color w:val="000000"/>
          <w:sz w:val="28"/>
          <w:lang w:val="ru-RU"/>
        </w:rPr>
        <w:t xml:space="preserve"> исходной пищевой ценности;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6) учет индивидуальных особенностей детей;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7) обеспечение санитарно-гигиенической безопасности питания, включая соблюдение всех санитарно-эпидемиологических требований к состоянию пищеблока, поставляемым продуктам пи</w:t>
      </w:r>
      <w:r w:rsidRPr="003A14C2">
        <w:rPr>
          <w:color w:val="000000"/>
          <w:sz w:val="28"/>
          <w:lang w:val="ru-RU"/>
        </w:rPr>
        <w:t>тания, их транспортированию, хранению, приготовлению и раздаче блюд.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31" w:name="z37"/>
      <w:bookmarkEnd w:id="30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4. Перспективное сезонное (лето – осень, зима – весна) двухнедельное меню составляется средним медработником в соответствии с утвержденными нормами суточного набора продуктов. При </w:t>
      </w:r>
      <w:r w:rsidRPr="003A14C2">
        <w:rPr>
          <w:color w:val="000000"/>
          <w:sz w:val="28"/>
          <w:lang w:val="ru-RU"/>
        </w:rPr>
        <w:t>этом учитывают, что часть продуктов суточного рациона (молоко, хлеб, сахар, масло сливочное, овощи) входит в меню ежедневно, в количествах в соответствии с нормами суточного набора. Другие продукты (рыба, творог, яйца, сыр, сметана и другие) входят в рацио</w:t>
      </w:r>
      <w:r w:rsidRPr="003A14C2">
        <w:rPr>
          <w:color w:val="000000"/>
          <w:sz w:val="28"/>
          <w:lang w:val="ru-RU"/>
        </w:rPr>
        <w:t xml:space="preserve">н ребенка не каждый день, но в течение недели выдаются в полном объеме.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32" w:name="z38"/>
      <w:bookmarkEnd w:id="31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5. Нормы питания детей в организациях образования регламентированы постановлением Правительства Республики Казахстан от 12 марта 2012 года № 320 "Об утверждении размеров, источ</w:t>
      </w:r>
      <w:r w:rsidRPr="003A14C2">
        <w:rPr>
          <w:color w:val="000000"/>
          <w:sz w:val="28"/>
          <w:lang w:val="ru-RU"/>
        </w:rPr>
        <w:t>ников, видов и Правил предоставления социальной помощи гражданам, которым оказывается социальная помощь".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6. Скорректированный по продуктовому набору суточный пищевой рацион предусматривает расхождения с физиологическими нормами питания не более ±10 </w:t>
      </w:r>
      <w:r w:rsidRPr="003A14C2">
        <w:rPr>
          <w:color w:val="000000"/>
          <w:sz w:val="28"/>
          <w:lang w:val="ru-RU"/>
        </w:rPr>
        <w:t>процентов (далее – %), но в полном соответствии с недельной нормой.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7. При организации питания используются рецептуры официальных источников (сборник рецептур, методические рекомендации, монографии), на основании которых составляется картотека блюд, </w:t>
      </w:r>
      <w:r w:rsidRPr="003A14C2">
        <w:rPr>
          <w:color w:val="000000"/>
          <w:sz w:val="28"/>
          <w:lang w:val="ru-RU"/>
        </w:rPr>
        <w:t>имеющая ссылку на официальный источник. В случае отсутствия одних продуктов, их заменяют другими, равноценными по химическому составу. Для сохранения полноценности состава рациона используют таблицы замены продуктов в соответствии с требованиями нормативны</w:t>
      </w:r>
      <w:r w:rsidRPr="003A14C2">
        <w:rPr>
          <w:color w:val="000000"/>
          <w:sz w:val="28"/>
          <w:lang w:val="ru-RU"/>
        </w:rPr>
        <w:t>х правовых актов в сфере санитарно-эпидемиологического благополучия населения.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35" w:name="z41"/>
      <w:bookmarkEnd w:id="34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8. На основании перспективного меню, утвержденного органом управления образованием, составляется суточное меню, которое утверждается руководителем организации образования</w:t>
      </w:r>
      <w:r w:rsidRPr="003A14C2">
        <w:rPr>
          <w:color w:val="000000"/>
          <w:sz w:val="28"/>
          <w:lang w:val="ru-RU"/>
        </w:rPr>
        <w:t xml:space="preserve">. После утверждения суточного меню все изменения в него вносятся руководителем организации.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9. Для отдельных категорий детей, имеющих определенные виды заболеваний, организуется щадящее (диетическое) питание. Количество нуждающихся в получении опред</w:t>
      </w:r>
      <w:r w:rsidRPr="003A14C2">
        <w:rPr>
          <w:color w:val="000000"/>
          <w:sz w:val="28"/>
          <w:lang w:val="ru-RU"/>
        </w:rPr>
        <w:t>еленного диетического питания и продолжительность его получения определяется по результатам ежегодного углубленного медицинского обследования детей, также на основании справок, предоставляемых родителями. Приготовление диетических блюд осуществляется на ос</w:t>
      </w:r>
      <w:r w:rsidRPr="003A14C2">
        <w:rPr>
          <w:color w:val="000000"/>
          <w:sz w:val="28"/>
          <w:lang w:val="ru-RU"/>
        </w:rPr>
        <w:t>нове действующих нормативных и технических документов.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10. В организованных детских коллективах разрабатывается рацион питания, который, в свою очередь, предусматривает формирование набора продуктов, предназначенных для питания детей в течение суток </w:t>
      </w:r>
      <w:r w:rsidRPr="003A14C2">
        <w:rPr>
          <w:color w:val="000000"/>
          <w:sz w:val="28"/>
          <w:lang w:val="ru-RU"/>
        </w:rPr>
        <w:t>или иного фиксированного отрезка времени.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11. При разработке меню учитываются: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1) продолжительность пребывания детей в организациях образования;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2) возрастная категория;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3) физические нагрузки детей.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12. С учетом возраста дете</w:t>
      </w:r>
      <w:r w:rsidRPr="003A14C2">
        <w:rPr>
          <w:color w:val="000000"/>
          <w:sz w:val="28"/>
          <w:lang w:val="ru-RU"/>
        </w:rPr>
        <w:t>й в меню соблюдаются требования: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1) по массе порций блюд;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2) их пищевой и энергетической ценности;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3) суточной потребности в основных витаминах и микроэлементах.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46" w:name="z52"/>
      <w:bookmarkEnd w:id="45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13. Меню содержит следующую информацию: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1) о количественном со</w:t>
      </w:r>
      <w:r w:rsidRPr="003A14C2">
        <w:rPr>
          <w:color w:val="000000"/>
          <w:sz w:val="28"/>
          <w:lang w:val="ru-RU"/>
        </w:rPr>
        <w:t>ставе блюд;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2) энергетической и пищевой ценности, включая содержание витаминов и минеральных веществ в каждом блюде.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49" w:name="z55"/>
      <w:bookmarkEnd w:id="48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14. В меню не допускается повторение одних и тех же блюд или кулинарных изделий в один и тот же день или в последующие 2 – 3 д</w:t>
      </w:r>
      <w:r w:rsidRPr="003A14C2">
        <w:rPr>
          <w:color w:val="000000"/>
          <w:sz w:val="28"/>
          <w:lang w:val="ru-RU"/>
        </w:rPr>
        <w:t xml:space="preserve">ня.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15. При разработке меню для питания детей применяются свежеприготовленные блюда, не подвергающиеся повторной термической обработке и разогреву замороженных блюд.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16. Ежедневно в обеденном зале вывешивают меню, утвержденное руководителем ор</w:t>
      </w:r>
      <w:r w:rsidRPr="003A14C2">
        <w:rPr>
          <w:color w:val="000000"/>
          <w:sz w:val="28"/>
          <w:lang w:val="ru-RU"/>
        </w:rPr>
        <w:t>ганизации образования, в котором указываются сведения об объемах блюд и названия кулинарных изделий.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17. Для обучающихся первой смены в общеобразовательных организациях предусматривается одно-двухразовое питание – второй завтрак или второй завтрак и </w:t>
      </w:r>
      <w:r w:rsidRPr="003A14C2">
        <w:rPr>
          <w:color w:val="000000"/>
          <w:sz w:val="28"/>
          <w:lang w:val="ru-RU"/>
        </w:rPr>
        <w:t>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 Интервалы между приемами пищи не превышают 3,5 – 4-х часов.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53" w:name="z59"/>
      <w:bookmarkEnd w:id="52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A14C2">
        <w:rPr>
          <w:color w:val="000000"/>
          <w:sz w:val="28"/>
          <w:lang w:val="ru-RU"/>
        </w:rPr>
        <w:t xml:space="preserve"> 18. Завтрак детей в дошкольных образовательных организациях состоит из горячего блюда (каша, запеканка, творожные и яичные блюда и другие), бутерброда со сливочным маслом или сыром и горячего напитка. Обед включает салат или порционные овощи, первое б</w:t>
      </w:r>
      <w:r w:rsidRPr="003A14C2">
        <w:rPr>
          <w:color w:val="000000"/>
          <w:sz w:val="28"/>
          <w:lang w:val="ru-RU"/>
        </w:rPr>
        <w:t>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</w:t>
      </w:r>
      <w:r w:rsidRPr="003A14C2">
        <w:rPr>
          <w:color w:val="000000"/>
          <w:sz w:val="28"/>
          <w:lang w:val="ru-RU"/>
        </w:rPr>
        <w:t xml:space="preserve">анок и блюд. Ужин включает рыбные, мясные, овощные и творожные блюда, салаты и горячие напитки.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54" w:name="z60"/>
      <w:bookmarkEnd w:id="53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19. В дошкольной организации, функционирующей в режиме 8 и более часов, в меню предусматривается ежедневное использование в питании детей: молока, кисло</w:t>
      </w:r>
      <w:r w:rsidRPr="003A14C2">
        <w:rPr>
          <w:color w:val="000000"/>
          <w:sz w:val="28"/>
          <w:lang w:val="ru-RU"/>
        </w:rPr>
        <w:t xml:space="preserve">молочных напитков, мяса (или рыбы), картофеля, овощей, фруктов, хлеба, круп, сливочного и растительного масла. Остальные продукты (творог, сметана, птица, сыр, яйцо, соки и др.) включаются 2 – 3 раза в неделю.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20. При организации питания детей в дош</w:t>
      </w:r>
      <w:r w:rsidRPr="003A14C2">
        <w:rPr>
          <w:color w:val="000000"/>
          <w:sz w:val="28"/>
          <w:lang w:val="ru-RU"/>
        </w:rPr>
        <w:t>кольных образовательных организациях, функционирующих в режиме кратковременного пребывания, в меню включаются блюда и продукты с учетом режима работы дошкольной организации и режима питания детей.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56" w:name="z62"/>
      <w:bookmarkEnd w:id="55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21. В специализированных дошкольных организациях и г</w:t>
      </w:r>
      <w:r w:rsidRPr="003A14C2">
        <w:rPr>
          <w:color w:val="000000"/>
          <w:sz w:val="28"/>
          <w:lang w:val="ru-RU"/>
        </w:rPr>
        <w:t>руппах для детей с хроническими заболеваниями (сахарный диабет, пищевая аллергия, часто болеющие дети) питание детей организовывается в соответствии с принципами лечебного и профилактического питания детей с соответствующей патологией на основе соответству</w:t>
      </w:r>
      <w:r w:rsidRPr="003A14C2">
        <w:rPr>
          <w:color w:val="000000"/>
          <w:sz w:val="28"/>
          <w:lang w:val="ru-RU"/>
        </w:rPr>
        <w:t xml:space="preserve">ющих норм питания и меню.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57" w:name="z63"/>
      <w:bookmarkEnd w:id="56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22.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организации.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2</w:t>
      </w:r>
      <w:r w:rsidRPr="003A14C2">
        <w:rPr>
          <w:color w:val="000000"/>
          <w:sz w:val="28"/>
          <w:lang w:val="ru-RU"/>
        </w:rPr>
        <w:t xml:space="preserve">3. Для обеспечения разнообразного и полноценного питания детей в дошкольных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указываются наименование блюда и </w:t>
      </w:r>
      <w:r w:rsidRPr="003A14C2">
        <w:rPr>
          <w:color w:val="000000"/>
          <w:sz w:val="28"/>
          <w:lang w:val="ru-RU"/>
        </w:rPr>
        <w:t>объем порции, а также замены блюд для детей с пищевыми аллергиями и сахарным диабетом.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59" w:name="z65"/>
      <w:bookmarkEnd w:id="58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24. Все продукты и блюда, используемые в питании в организациях образования, соответствуют действующим в Республике Казахстан гигиеническим требованиям к качеству</w:t>
      </w:r>
      <w:r w:rsidRPr="003A14C2">
        <w:rPr>
          <w:color w:val="000000"/>
          <w:sz w:val="28"/>
          <w:lang w:val="ru-RU"/>
        </w:rPr>
        <w:t xml:space="preserve"> и безопасности продуктов питания в соответствии с Единым перечнем товаров, подлежащих санитарно-эпидемиологическому надзору (контролю) на таможенной границе и таможенной территории Евразийского экономического союза, утвержденных Решением Комиссии таможенн</w:t>
      </w:r>
      <w:r w:rsidRPr="003A14C2">
        <w:rPr>
          <w:color w:val="000000"/>
          <w:sz w:val="28"/>
          <w:lang w:val="ru-RU"/>
        </w:rPr>
        <w:t>ого союза от 28 мая 2010 года № 299 и техническими регламентами в области безопасности пищевой продукции.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60" w:name="z66"/>
      <w:bookmarkEnd w:id="59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25. Поступающая пищевая продукция сопровождается документами, удостоверяющими их безопасность в соответствии с Законом Республики Казахстан от </w:t>
      </w:r>
      <w:r w:rsidRPr="003A14C2">
        <w:rPr>
          <w:color w:val="000000"/>
          <w:sz w:val="28"/>
          <w:lang w:val="ru-RU"/>
        </w:rPr>
        <w:t xml:space="preserve">21 июля 2007 года "О безопасности пищевой продукции" и техническими регламентами Таможенного союза и Евразийского экономического союза в области безопасности пищевой продукции.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26. Ассортимент основных пищевых продуктов для использования в питании в</w:t>
      </w:r>
      <w:r w:rsidRPr="003A14C2">
        <w:rPr>
          <w:color w:val="000000"/>
          <w:sz w:val="28"/>
          <w:lang w:val="ru-RU"/>
        </w:rPr>
        <w:t xml:space="preserve"> организациях образования и перечень продуктов и блюд, которые не допускаются для реализации в организациях общественного питания общеобразовательных организаций, формируются в соответствии с санитарно-эпидемиологическими требованиями, утверждаемыми в соот</w:t>
      </w:r>
      <w:r w:rsidRPr="003A14C2">
        <w:rPr>
          <w:color w:val="000000"/>
          <w:sz w:val="28"/>
          <w:lang w:val="ru-RU"/>
        </w:rPr>
        <w:t>ветствии с подпунктом 13) статьи 95 Кодекса.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27. При производстве (изготовлении) пищевой продукции для детского питания не допускается использование продовольственного (пищевого) сырья, содержащего генетически модифицированного организма (далее – ГМО</w:t>
      </w:r>
      <w:r w:rsidRPr="003A14C2">
        <w:rPr>
          <w:color w:val="000000"/>
          <w:sz w:val="28"/>
          <w:lang w:val="ru-RU"/>
        </w:rPr>
        <w:t>).</w:t>
      </w:r>
    </w:p>
    <w:p w:rsidR="008E5314" w:rsidRDefault="00C31DB9">
      <w:pPr>
        <w:spacing w:after="0"/>
        <w:jc w:val="both"/>
      </w:pPr>
      <w:bookmarkStart w:id="63" w:name="z69"/>
      <w:bookmarkEnd w:id="62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28. При производстве пищевой продукции для детского питания не допускается использование продовольственного (пищевого) сырья, полученного с применением пестицидов согласно приложению </w:t>
      </w:r>
      <w:r>
        <w:rPr>
          <w:color w:val="000000"/>
          <w:sz w:val="28"/>
        </w:rPr>
        <w:t xml:space="preserve">10 к </w:t>
      </w:r>
      <w:proofErr w:type="spellStart"/>
      <w:r>
        <w:rPr>
          <w:color w:val="000000"/>
          <w:sz w:val="28"/>
        </w:rPr>
        <w:t>техническому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Таможенного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союза</w:t>
      </w:r>
      <w:proofErr w:type="spellEnd"/>
      <w:r>
        <w:rPr>
          <w:color w:val="000000"/>
          <w:sz w:val="28"/>
        </w:rPr>
        <w:t xml:space="preserve"> "О </w:t>
      </w:r>
      <w:proofErr w:type="spellStart"/>
      <w:r>
        <w:rPr>
          <w:color w:val="000000"/>
          <w:sz w:val="28"/>
        </w:rPr>
        <w:t>безопасности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пищевой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продукции</w:t>
      </w:r>
      <w:proofErr w:type="spellEnd"/>
      <w:r>
        <w:rPr>
          <w:color w:val="000000"/>
          <w:sz w:val="28"/>
        </w:rPr>
        <w:t>" (</w:t>
      </w:r>
      <w:proofErr w:type="gramStart"/>
      <w:r>
        <w:rPr>
          <w:color w:val="000000"/>
          <w:sz w:val="28"/>
        </w:rPr>
        <w:t>ТР</w:t>
      </w:r>
      <w:proofErr w:type="gramEnd"/>
      <w:r>
        <w:rPr>
          <w:color w:val="000000"/>
          <w:sz w:val="28"/>
        </w:rPr>
        <w:t xml:space="preserve"> ТС 021/2011).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 xml:space="preserve">       </w:t>
      </w:r>
      <w:r w:rsidRPr="003A14C2">
        <w:rPr>
          <w:color w:val="000000"/>
          <w:sz w:val="28"/>
          <w:lang w:val="ru-RU"/>
        </w:rPr>
        <w:t xml:space="preserve">29. Пищевая продукция для детского питания отвечает следующим требованиям: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65" w:name="z71"/>
      <w:bookmarkEnd w:id="64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1) печенье для детского питания, не превышающее более 25 % добавленного сахара;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66" w:name="z72"/>
      <w:bookmarkEnd w:id="65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2) хлебобулочные изделия для детского пи</w:t>
      </w:r>
      <w:r w:rsidRPr="003A14C2">
        <w:rPr>
          <w:color w:val="000000"/>
          <w:sz w:val="28"/>
          <w:lang w:val="ru-RU"/>
        </w:rPr>
        <w:t xml:space="preserve">тания, содержащие соли не более 0,5 %.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67" w:name="z73"/>
      <w:bookmarkEnd w:id="66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30. Пищевая продукция для детского питания не содержит: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68" w:name="z74"/>
      <w:bookmarkEnd w:id="67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1) этилового спирта более 0,2 %;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69" w:name="z75"/>
      <w:bookmarkEnd w:id="68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2) кофе натурального;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70" w:name="z76"/>
      <w:bookmarkEnd w:id="69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3) ядер абрикосовой косточки;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71" w:name="z77"/>
      <w:bookmarkEnd w:id="70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4) уксуса;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72" w:name="z78"/>
      <w:bookmarkEnd w:id="71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5) подсластителей, за исключением специализированной пищевой продукции для диетического лечебного и диетического профилактического питания.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31. При производстве (изготовлении) пищевой продукции для детского питания не допускается использование</w:t>
      </w:r>
      <w:r w:rsidRPr="003A14C2">
        <w:rPr>
          <w:color w:val="000000"/>
          <w:sz w:val="28"/>
          <w:lang w:val="ru-RU"/>
        </w:rPr>
        <w:t xml:space="preserve"> бензойной, сорбиновой кислот и их солей.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74" w:name="z80"/>
      <w:bookmarkEnd w:id="73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32. При производстве (изготовлении) пищевой продукции для детского питания для детей дошкольного и школьного возраста не допускается использование следующих видов продовольственного (пищевого) сырья: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75" w:name="z81"/>
      <w:bookmarkEnd w:id="74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1) продукты убоя продуктивных животных и птицы, подвергнутые повторному замораживанию;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76" w:name="z82"/>
      <w:bookmarkEnd w:id="75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2) сырье из рыбы и нерыбных объектов промысла, подвергнутое повторному замораживанию;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77" w:name="z83"/>
      <w:bookmarkEnd w:id="76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3) мясо продуктивных животных механической обвалки и мясо птицы ме</w:t>
      </w:r>
      <w:r w:rsidRPr="003A14C2">
        <w:rPr>
          <w:color w:val="000000"/>
          <w:sz w:val="28"/>
          <w:lang w:val="ru-RU"/>
        </w:rPr>
        <w:t xml:space="preserve">ханической обвалки;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78" w:name="z84"/>
      <w:bookmarkEnd w:id="77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4) коллагенсодержащее сырье из мяса птицы;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79" w:name="z85"/>
      <w:bookmarkEnd w:id="78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5) блоки, замороженные из различных видов жилованного мяса животных, а также субпродуктов (печени, языка, сердца) со сроками годности более 6 месяцев;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80" w:name="z86"/>
      <w:bookmarkEnd w:id="79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6) говядина жилованная с массовой долей соединительной и жировой ткани свыше 20 %;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81" w:name="z87"/>
      <w:bookmarkEnd w:id="80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7) свинина жилованная с массовой долей жировой ткани свыше 70 %;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82" w:name="z88"/>
      <w:bookmarkEnd w:id="81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8) баранина жилованная с массовой долей жировой ткани свыше 9 %;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83" w:name="z89"/>
      <w:bookmarkEnd w:id="82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9) мясо быков</w:t>
      </w:r>
      <w:r w:rsidRPr="003A14C2">
        <w:rPr>
          <w:color w:val="000000"/>
          <w:sz w:val="28"/>
          <w:lang w:val="ru-RU"/>
        </w:rPr>
        <w:t xml:space="preserve">, хряков и тощих животных;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84" w:name="z90"/>
      <w:bookmarkEnd w:id="83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10) субпродукты продуктивных животных и птицы, за исключением печени, языка, сердца и крови;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85" w:name="z91"/>
      <w:bookmarkEnd w:id="84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11) яйца и мясо водоплавающих птиц;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86" w:name="z92"/>
      <w:bookmarkEnd w:id="85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12) соки концентрированные диффузионные;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87" w:name="z93"/>
      <w:bookmarkEnd w:id="86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13) растительные масла с пе</w:t>
      </w:r>
      <w:r w:rsidRPr="003A14C2">
        <w:rPr>
          <w:color w:val="000000"/>
          <w:sz w:val="28"/>
          <w:lang w:val="ru-RU"/>
        </w:rPr>
        <w:t xml:space="preserve">рекисным числом более 2 ммоль активного кислорода/килограмм (далее – кг) жира (за исключением оливкового масла); оливковое масло с перекисным числом более 2 ммоль активного кислорода/кг жира;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88" w:name="z94"/>
      <w:bookmarkEnd w:id="87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14) растительные масла: хлопковое;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89" w:name="z95"/>
      <w:bookmarkEnd w:id="88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15) гидрогени</w:t>
      </w:r>
      <w:r w:rsidRPr="003A14C2">
        <w:rPr>
          <w:color w:val="000000"/>
          <w:sz w:val="28"/>
          <w:lang w:val="ru-RU"/>
        </w:rPr>
        <w:t xml:space="preserve">зированные масла и жиры;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16) жгучие специи (перец, хрен, горчица).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33. Питание в организациях образования организовывается в столовой, работающей на сырье или в буфете.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34. В организациях образования с числом учащихся более 100 человек п</w:t>
      </w:r>
      <w:r w:rsidRPr="003A14C2">
        <w:rPr>
          <w:color w:val="000000"/>
          <w:sz w:val="28"/>
          <w:lang w:val="ru-RU"/>
        </w:rPr>
        <w:t>редусматриваются столовые.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35. Столовые имеют набор оборудования и помещений в соответствии с требованиями действующих санитарных правил.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94" w:name="z100"/>
      <w:bookmarkEnd w:id="93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36. Столовая посуда, приборы и тара выполняются из материалов, допущенных для контакта с пищевыми продукт</w:t>
      </w:r>
      <w:r w:rsidRPr="003A14C2">
        <w:rPr>
          <w:color w:val="000000"/>
          <w:sz w:val="28"/>
          <w:lang w:val="ru-RU"/>
        </w:rPr>
        <w:t>ами в соответствии с гигиеническими нормативами статьи 12 Единых санитарно-эпидемиологических и гигиенических требований к товарам, подлежащим санитарно-эпидемиологическому надзору (контролю), утвержденных решением Комиссии Таможенного союза от 23 сентября</w:t>
      </w:r>
      <w:r w:rsidRPr="003A14C2">
        <w:rPr>
          <w:color w:val="000000"/>
          <w:sz w:val="28"/>
          <w:lang w:val="ru-RU"/>
        </w:rPr>
        <w:t xml:space="preserve"> 2011 года № 797.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37. Не допускается использование деформированной столовой посуды, столовых приборов из алюминия, разделочных досок из пластмассы и прессованной фанеры, с трещинами и механическими повреждениями.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96" w:name="z102"/>
      <w:bookmarkEnd w:id="95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38. Перед поступлением на раб</w:t>
      </w:r>
      <w:r w:rsidRPr="003A14C2">
        <w:rPr>
          <w:color w:val="000000"/>
          <w:sz w:val="28"/>
          <w:lang w:val="ru-RU"/>
        </w:rPr>
        <w:t xml:space="preserve">оту персонал пищеблока проходит медицинский осмотр и гигиеническое обучение в соответствии с документами государственной системы санитарно-эпидемиологического нормирования.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97" w:name="z103"/>
      <w:bookmarkEnd w:id="96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39. Медицинский работник организации образования обеспечивает контроль за с</w:t>
      </w:r>
      <w:r w:rsidRPr="003A14C2">
        <w:rPr>
          <w:color w:val="000000"/>
          <w:sz w:val="28"/>
          <w:lang w:val="ru-RU"/>
        </w:rPr>
        <w:t>облюдением требований санитарных правил; периодически проводит бракеражной комиссией (состав которой определяется приказом администрации организации образования) проверку правильности закладки продуктов и выхода готовых блюд; обеспечивает контроль за отбор</w:t>
      </w:r>
      <w:r w:rsidRPr="003A14C2">
        <w:rPr>
          <w:color w:val="000000"/>
          <w:sz w:val="28"/>
          <w:lang w:val="ru-RU"/>
        </w:rPr>
        <w:t>ом и хранением суточных проб; изучает записи в журнале пожеланий и отзывов; обеспечивает контроль за осмотром работников пищеблока на наличие повреждений и гнойничковых заболеваний кожи рук, открытых частей тела, а также больных с ангиной и катаральными яв</w:t>
      </w:r>
      <w:r w:rsidRPr="003A14C2">
        <w:rPr>
          <w:color w:val="000000"/>
          <w:sz w:val="28"/>
          <w:lang w:val="ru-RU"/>
        </w:rPr>
        <w:t xml:space="preserve">лениями верхних дыхательных путей. </w:t>
      </w:r>
      <w:proofErr w:type="gramStart"/>
      <w:r w:rsidRPr="003A14C2">
        <w:rPr>
          <w:color w:val="000000"/>
          <w:sz w:val="28"/>
          <w:lang w:val="ru-RU"/>
        </w:rPr>
        <w:t xml:space="preserve">Работники, имеющие порезы, ссадины, ожоги, фурункулы, нагноения, не допускаются к работе. </w:t>
      </w:r>
      <w:proofErr w:type="gramEnd"/>
    </w:p>
    <w:p w:rsidR="008E5314" w:rsidRPr="003A14C2" w:rsidRDefault="00C31DB9">
      <w:pPr>
        <w:spacing w:after="0"/>
        <w:jc w:val="both"/>
        <w:rPr>
          <w:lang w:val="ru-RU"/>
        </w:rPr>
      </w:pPr>
      <w:bookmarkStart w:id="98" w:name="z104"/>
      <w:bookmarkEnd w:id="97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40. Повар обеспечивает соблюдение условий хранения и сроков реализации пищевых продуктов; использует технологические карты </w:t>
      </w:r>
      <w:r w:rsidRPr="003A14C2">
        <w:rPr>
          <w:color w:val="000000"/>
          <w:sz w:val="28"/>
          <w:lang w:val="ru-RU"/>
        </w:rPr>
        <w:t xml:space="preserve">(картотека блюд) при приготовлении блюд, соблюдает технологию приготовления пищи; обеспечивает отбор и хранение суточных проб; соблюдает личную и производственную гигиену. </w:t>
      </w:r>
    </w:p>
    <w:p w:rsidR="008E5314" w:rsidRPr="003A14C2" w:rsidRDefault="00C31DB9">
      <w:pPr>
        <w:spacing w:after="0"/>
        <w:rPr>
          <w:lang w:val="ru-RU"/>
        </w:rPr>
      </w:pPr>
      <w:bookmarkStart w:id="99" w:name="z105"/>
      <w:bookmarkEnd w:id="98"/>
      <w:r w:rsidRPr="003A14C2">
        <w:rPr>
          <w:b/>
          <w:color w:val="000000"/>
          <w:lang w:val="ru-RU"/>
        </w:rPr>
        <w:t xml:space="preserve"> Глава 3. Порядок организации питания в организациях здравоохранения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41. Орга</w:t>
      </w:r>
      <w:r w:rsidRPr="003A14C2">
        <w:rPr>
          <w:color w:val="000000"/>
          <w:sz w:val="28"/>
          <w:lang w:val="ru-RU"/>
        </w:rPr>
        <w:t>низация лечебного питания складывается из следующих основных разделов, требующих конкретного осуществления в каждой организации здравоохранения: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1) клинических</w:t>
      </w:r>
      <w:bookmarkStart w:id="102" w:name="_GoBack"/>
      <w:bookmarkEnd w:id="102"/>
      <w:r w:rsidRPr="003A14C2">
        <w:rPr>
          <w:color w:val="000000"/>
          <w:sz w:val="28"/>
          <w:lang w:val="ru-RU"/>
        </w:rPr>
        <w:t xml:space="preserve"> вопросов организации, в которые входят принципы построения лечебного питания, система его </w:t>
      </w:r>
      <w:r w:rsidRPr="003A14C2">
        <w:rPr>
          <w:color w:val="000000"/>
          <w:sz w:val="28"/>
          <w:lang w:val="ru-RU"/>
        </w:rPr>
        <w:t>назначения, режим питания и нормы питания;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03" w:name="z108"/>
      <w:bookmarkEnd w:id="101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2) технических вопросов организации, охватывающих методы составления меню, систему учета назначений, выписку продуктов, организацию технологического процесса на кухне, систему выдачи пищи из кухни, контроль </w:t>
      </w:r>
      <w:r w:rsidRPr="003A14C2">
        <w:rPr>
          <w:color w:val="000000"/>
          <w:sz w:val="28"/>
          <w:lang w:val="ru-RU"/>
        </w:rPr>
        <w:t>за качеством пищи и организацию обслуживания больных;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04" w:name="z109"/>
      <w:bookmarkEnd w:id="103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3) вопросов руководства лечебным питанием и подготовки кадров;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4) санитарно-технологических вопросов организации, куда входят система построения пищеблоков и транспортировки пищи, оборудован</w:t>
      </w:r>
      <w:r w:rsidRPr="003A14C2">
        <w:rPr>
          <w:color w:val="000000"/>
          <w:sz w:val="28"/>
          <w:lang w:val="ru-RU"/>
        </w:rPr>
        <w:t>ие и инвентарь, санитарные требования по содержанию пищеблока.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06" w:name="z111"/>
      <w:bookmarkEnd w:id="105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42. В каждой организации здравоохранения устанавливаются основные, постоянно действующие диеты и по мере необходимости применяются другие диеты. Также, возможно внесение тех или иных кор</w:t>
      </w:r>
      <w:r w:rsidRPr="003A14C2">
        <w:rPr>
          <w:color w:val="000000"/>
          <w:sz w:val="28"/>
          <w:lang w:val="ru-RU"/>
        </w:rPr>
        <w:t xml:space="preserve">рективов в предписанную диету в связи со специальными показаниями. </w:t>
      </w:r>
      <w:proofErr w:type="gramStart"/>
      <w:r w:rsidRPr="003A14C2">
        <w:rPr>
          <w:color w:val="000000"/>
          <w:sz w:val="28"/>
          <w:lang w:val="ru-RU"/>
        </w:rPr>
        <w:t>Дополнительные назначения или ограничения в диете производятся путем назначения продуктов, обладающих определенными лечебными свойствами (творог, печень, молоко, арбуз, яблоки, чеснок и дру</w:t>
      </w:r>
      <w:r w:rsidRPr="003A14C2">
        <w:rPr>
          <w:color w:val="000000"/>
          <w:sz w:val="28"/>
          <w:lang w:val="ru-RU"/>
        </w:rPr>
        <w:t xml:space="preserve">гие), или путем добавления или ограничения пищевых веществ (белки, жиры, углеводы, соли, витамины). </w:t>
      </w:r>
      <w:proofErr w:type="gramEnd"/>
    </w:p>
    <w:p w:rsidR="008E5314" w:rsidRPr="003A14C2" w:rsidRDefault="00C31DB9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43. При поступлении больного в организации здравоохранения лечебное питание назначается дежурным врачом. Назначенная диета вносится в историю болезни</w:t>
      </w:r>
      <w:r w:rsidRPr="003A14C2">
        <w:rPr>
          <w:color w:val="000000"/>
          <w:sz w:val="28"/>
          <w:lang w:val="ru-RU"/>
        </w:rPr>
        <w:t xml:space="preserve"> и одновременно в сводный заказ на всех поступивших больных, который направляется на пищеблок в установленное время.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08" w:name="z113"/>
      <w:bookmarkEnd w:id="107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44. Назначение диеты больному производится в индивидуальном порядке в соответствии с конкретными задачами комплексного лечения.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09" w:name="z114"/>
      <w:bookmarkEnd w:id="108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45. Диетическая сестра пищеблока на основании сведений, полученных от всех отделений, составляет сводные сведения по наличию больных, состоящих на питании.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10" w:name="z115"/>
      <w:bookmarkEnd w:id="109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46. На основании сводных сведений диетическая сестра при участии заведующего производством (</w:t>
      </w:r>
      <w:r w:rsidRPr="003A14C2">
        <w:rPr>
          <w:color w:val="000000"/>
          <w:sz w:val="28"/>
          <w:lang w:val="ru-RU"/>
        </w:rPr>
        <w:t xml:space="preserve">шеф-повара) и бухгалтера составляет под руководством врача-диетолога меню-раскладку по установленной форме на питание больных на следующий день.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11" w:name="z116"/>
      <w:bookmarkEnd w:id="110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47. Меню-раскладка составляется согласно сводному семидневному меню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осенне-летнее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зимне-весеннее</w:t>
      </w:r>
      <w:proofErr w:type="spellEnd"/>
      <w:r>
        <w:rPr>
          <w:color w:val="000000"/>
          <w:sz w:val="28"/>
        </w:rPr>
        <w:t xml:space="preserve">) с </w:t>
      </w:r>
      <w:proofErr w:type="spellStart"/>
      <w:r>
        <w:rPr>
          <w:color w:val="000000"/>
          <w:sz w:val="28"/>
        </w:rPr>
        <w:t>учетом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среднесуточного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набора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продуктов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питания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ежедневно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утверждается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руководителем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здравоохранения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подписывается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врачом-диетологом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бухгалтером</w:t>
      </w:r>
      <w:proofErr w:type="spellEnd"/>
      <w:r>
        <w:rPr>
          <w:color w:val="000000"/>
          <w:sz w:val="28"/>
        </w:rPr>
        <w:t xml:space="preserve">, </w:t>
      </w:r>
      <w:proofErr w:type="spellStart"/>
      <w:proofErr w:type="gramStart"/>
      <w:r>
        <w:rPr>
          <w:color w:val="000000"/>
          <w:sz w:val="28"/>
        </w:rPr>
        <w:t>заведующим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производства</w:t>
      </w:r>
      <w:proofErr w:type="spellEnd"/>
      <w:proofErr w:type="gram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шеф-поваром</w:t>
      </w:r>
      <w:proofErr w:type="spellEnd"/>
      <w:r>
        <w:rPr>
          <w:color w:val="000000"/>
          <w:sz w:val="28"/>
        </w:rPr>
        <w:t xml:space="preserve">). </w:t>
      </w:r>
      <w:r w:rsidRPr="003A14C2">
        <w:rPr>
          <w:color w:val="000000"/>
          <w:sz w:val="28"/>
          <w:lang w:val="ru-RU"/>
        </w:rPr>
        <w:t>В меню-раскладке диетическая сестра в числителе простав</w:t>
      </w:r>
      <w:r w:rsidRPr="003A14C2">
        <w:rPr>
          <w:color w:val="000000"/>
          <w:sz w:val="28"/>
          <w:lang w:val="ru-RU"/>
        </w:rPr>
        <w:t xml:space="preserve">ляет количество продуктов питания для приготовления одной порции каждого блюда, в знаменателе бухгалтер (калькулятор) указывает количество продуктов, необходимых для приготовления всех порций данного блюда.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48. На основании итоговых данных выписывае</w:t>
      </w:r>
      <w:r w:rsidRPr="003A14C2">
        <w:rPr>
          <w:color w:val="000000"/>
          <w:sz w:val="28"/>
          <w:lang w:val="ru-RU"/>
        </w:rPr>
        <w:t>тся требование на выдачу продуктов питания со склада (кладовой).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13" w:name="z118"/>
      <w:bookmarkEnd w:id="112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49. В назначенную диету вносятся некоторые поправки в зависимости от индивидуальности больного и характера течения патологического процесса. </w:t>
      </w:r>
      <w:proofErr w:type="gramStart"/>
      <w:r w:rsidRPr="003A14C2">
        <w:rPr>
          <w:color w:val="000000"/>
          <w:sz w:val="28"/>
          <w:lang w:val="ru-RU"/>
        </w:rPr>
        <w:t>Такие поправки производятся путем дополнител</w:t>
      </w:r>
      <w:r w:rsidRPr="003A14C2">
        <w:rPr>
          <w:color w:val="000000"/>
          <w:sz w:val="28"/>
          <w:lang w:val="ru-RU"/>
        </w:rPr>
        <w:t>ьного назначения некоторых продуктов, обладающих определенными лечебными свойствами (например, творога, печени, молока, яблок и другие), с исключением из диеты, если требуется, соответствующего количества других продуктов, а также путем добавления или огра</w:t>
      </w:r>
      <w:r w:rsidRPr="003A14C2">
        <w:rPr>
          <w:color w:val="000000"/>
          <w:sz w:val="28"/>
          <w:lang w:val="ru-RU"/>
        </w:rPr>
        <w:t>ничения пищевых веществ (белков, жиров, углеводов, воды, витаминов, минеральных солей).</w:t>
      </w:r>
      <w:proofErr w:type="gramEnd"/>
    </w:p>
    <w:p w:rsidR="008E5314" w:rsidRPr="003A14C2" w:rsidRDefault="00C31DB9">
      <w:pPr>
        <w:spacing w:after="0"/>
        <w:jc w:val="both"/>
        <w:rPr>
          <w:lang w:val="ru-RU"/>
        </w:rPr>
      </w:pPr>
      <w:bookmarkStart w:id="114" w:name="z119"/>
      <w:bookmarkEnd w:id="113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50. Количество диет, применяемых в каждой организации здравоохранения, возрастает по мере внедрения дифференцированного лечебного питания, а также в результате разработки новых клинически обоснованных диет. Необходимо во всех случаях сохранять номенк</w:t>
      </w:r>
      <w:r w:rsidRPr="003A14C2">
        <w:rPr>
          <w:color w:val="000000"/>
          <w:sz w:val="28"/>
          <w:lang w:val="ru-RU"/>
        </w:rPr>
        <w:t xml:space="preserve">латуру диет, обозначая новые диеты теми же номерами с дополнительной буквой, обозначающей вариант.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15" w:name="z120"/>
      <w:bookmarkEnd w:id="114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51. Детям, находящимся на смешанном вскармливании, объем смеси рассчитывается индивидуально. Дети, находящиеся на исключительно грудном вскармливании,</w:t>
      </w:r>
      <w:r w:rsidRPr="003A14C2">
        <w:rPr>
          <w:color w:val="000000"/>
          <w:sz w:val="28"/>
          <w:lang w:val="ru-RU"/>
        </w:rPr>
        <w:t xml:space="preserve"> адаптированные молочные смеси не получают. Молочная смесь для детей выбирается с учетом патологических состояний и заболеваний. Отдельные виды продукции детского диетического лечебного и детского диетического профилактического питания для детей раннего во</w:t>
      </w:r>
      <w:r w:rsidRPr="003A14C2">
        <w:rPr>
          <w:color w:val="000000"/>
          <w:sz w:val="28"/>
          <w:lang w:val="ru-RU"/>
        </w:rPr>
        <w:t>зраста соответствуют требованиям, установленным в</w:t>
      </w:r>
      <w:r>
        <w:rPr>
          <w:color w:val="000000"/>
          <w:sz w:val="28"/>
        </w:rPr>
        <w:t> </w:t>
      </w:r>
      <w:r w:rsidRPr="003A14C2">
        <w:rPr>
          <w:color w:val="000000"/>
          <w:sz w:val="28"/>
          <w:lang w:val="ru-RU"/>
        </w:rPr>
        <w:t>приложении 3 к техническому регламенту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 (</w:t>
      </w:r>
      <w:proofErr w:type="gramStart"/>
      <w:r w:rsidRPr="003A14C2">
        <w:rPr>
          <w:color w:val="000000"/>
          <w:sz w:val="28"/>
          <w:lang w:val="ru-RU"/>
        </w:rPr>
        <w:t>Т</w:t>
      </w:r>
      <w:r w:rsidRPr="003A14C2">
        <w:rPr>
          <w:color w:val="000000"/>
          <w:sz w:val="28"/>
          <w:lang w:val="ru-RU"/>
        </w:rPr>
        <w:t>Р</w:t>
      </w:r>
      <w:proofErr w:type="gramEnd"/>
      <w:r w:rsidRPr="003A14C2">
        <w:rPr>
          <w:color w:val="000000"/>
          <w:sz w:val="28"/>
          <w:lang w:val="ru-RU"/>
        </w:rPr>
        <w:t xml:space="preserve"> ТС 027/2012).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16" w:name="z121"/>
      <w:bookmarkEnd w:id="115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52. Во всех организациях здравоохранения устанавливается как минимум четырехразовый режим питания, по показаниям в отдельных отделениях или для отдельных категорий больных применяется более частое питание (пяти-шестиразового питания).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17" w:name="z122"/>
      <w:bookmarkEnd w:id="116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53. Время питания больных определяется количеством приемов пищи и общим распорядком дня в организациях здравоохранения.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18" w:name="z123"/>
      <w:bookmarkEnd w:id="117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54. При пятикратном питании вводится второй завтрак, а при шестиразовом – также второй ужин с более или менее равномерным</w:t>
      </w:r>
      <w:r w:rsidRPr="003A14C2">
        <w:rPr>
          <w:color w:val="000000"/>
          <w:sz w:val="28"/>
          <w:lang w:val="ru-RU"/>
        </w:rPr>
        <w:t xml:space="preserve"> распределением дневного рациона.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19" w:name="z124"/>
      <w:bookmarkEnd w:id="118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55. Среднесуточные наборы продуктов являются основой при составлении лечебных диет в организациях здравоохранения. Нормы питания больных в организациях здравоохранения устанавливаются постановлением Правительства Ре</w:t>
      </w:r>
      <w:r w:rsidRPr="003A14C2">
        <w:rPr>
          <w:color w:val="000000"/>
          <w:sz w:val="28"/>
          <w:lang w:val="ru-RU"/>
        </w:rPr>
        <w:t>спублики Казахстан от 26 января 2002 года № 128 "Об утверждении натуральных норм на питание и минимальных норм оснащения мягким инвентарем государственных организаций здравоохранения республики".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20" w:name="z125"/>
      <w:bookmarkEnd w:id="119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56. При отсутствии полного набора продуктов на пищебл</w:t>
      </w:r>
      <w:r w:rsidRPr="003A14C2">
        <w:rPr>
          <w:color w:val="000000"/>
          <w:sz w:val="28"/>
          <w:lang w:val="ru-RU"/>
        </w:rPr>
        <w:t xml:space="preserve">оке, предусмотренного сводным семидневным меню, возможна замена одного продукта другим при сохранении химического состава и энергетической ценности используемых лечебных рационов.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21" w:name="z126"/>
      <w:bookmarkEnd w:id="120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57. На каждое блюдо, приготовленное в организациях здравоохранения, с</w:t>
      </w:r>
      <w:r w:rsidRPr="003A14C2">
        <w:rPr>
          <w:color w:val="000000"/>
          <w:sz w:val="28"/>
          <w:lang w:val="ru-RU"/>
        </w:rPr>
        <w:t>оставляется карточка-раскладка (на обороте карточки описывается технология приготовления блюда).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22" w:name="z127"/>
      <w:bookmarkEnd w:id="121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58. Общее руководство питанием в организациях здравоохранения осуществляется руководителем или его заместителем по лечебной части, а в отделениях – заве</w:t>
      </w:r>
      <w:r w:rsidRPr="003A14C2">
        <w:rPr>
          <w:color w:val="000000"/>
          <w:sz w:val="28"/>
          <w:lang w:val="ru-RU"/>
        </w:rPr>
        <w:t xml:space="preserve">дующими отделениями.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23" w:name="z128"/>
      <w:bookmarkEnd w:id="122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59. Для координирования всей работы по применению лечебного питания в многопрофильных организациях здравоохранения создается Совет по лечебному питанию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Совет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который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разрабатывает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мероприятия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</w:t>
      </w:r>
      <w:r>
        <w:rPr>
          <w:color w:val="000000"/>
          <w:sz w:val="28"/>
        </w:rPr>
        <w:t>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лечебного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питания</w:t>
      </w:r>
      <w:proofErr w:type="spellEnd"/>
      <w:r>
        <w:rPr>
          <w:color w:val="000000"/>
          <w:sz w:val="28"/>
        </w:rPr>
        <w:t xml:space="preserve">. </w:t>
      </w:r>
      <w:r w:rsidRPr="003A14C2">
        <w:rPr>
          <w:color w:val="000000"/>
          <w:sz w:val="28"/>
          <w:lang w:val="ru-RU"/>
        </w:rPr>
        <w:t>В состав Совета входят руководитель организации здравоохранения или его заместитель по медицинской части, врач-диетолог (иной врач-специалист), заведующие отделениями гастроэнтерологии (терапии), интенсивной терапии, хирургии, п</w:t>
      </w:r>
      <w:r w:rsidRPr="003A14C2">
        <w:rPr>
          <w:color w:val="000000"/>
          <w:sz w:val="28"/>
          <w:lang w:val="ru-RU"/>
        </w:rPr>
        <w:t xml:space="preserve">едиатрическим отделением, диетическая сестра, заведующий производством (шеф-повар, повар) и представители заинтересованных неправительственных организаций.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60. В задачи Совета входит совершенствование лечебного питания, контроль за соблюдением соста</w:t>
      </w:r>
      <w:r w:rsidRPr="003A14C2">
        <w:rPr>
          <w:color w:val="000000"/>
          <w:sz w:val="28"/>
          <w:lang w:val="ru-RU"/>
        </w:rPr>
        <w:t>вления среднесуточных наборов продуктов питания, создание эффективной организации лечебного питания, внедрение новых технологий диетического и энтерального питания, разработка номенклатуры диет, смесей для энтерального питания, подлежащих внедрению в данно</w:t>
      </w:r>
      <w:r w:rsidRPr="003A14C2">
        <w:rPr>
          <w:color w:val="000000"/>
          <w:sz w:val="28"/>
          <w:lang w:val="ru-RU"/>
        </w:rPr>
        <w:t>й организации, перспективного меню, картотеки блюд и набора смесей для энтерального питания.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25" w:name="z130"/>
      <w:bookmarkEnd w:id="124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61. Все вопросы, связанные с организацией лечебного питания в организациях здравоохранения, систематически (не менее 2 раза в год) заслушиваются и решаются н</w:t>
      </w:r>
      <w:r w:rsidRPr="003A14C2">
        <w:rPr>
          <w:color w:val="000000"/>
          <w:sz w:val="28"/>
          <w:lang w:val="ru-RU"/>
        </w:rPr>
        <w:t>а заседаниях Совета.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26" w:name="z131"/>
      <w:bookmarkEnd w:id="125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62. Непосредственное научно-методическое и организационное руководство лечебным питанием в организациях здравоохранения осуществляет врач-диетолог. В организациях здравоохранения, в которых должность врача-диетолога не предусмот</w:t>
      </w:r>
      <w:r w:rsidRPr="003A14C2">
        <w:rPr>
          <w:color w:val="000000"/>
          <w:sz w:val="28"/>
          <w:lang w:val="ru-RU"/>
        </w:rPr>
        <w:t xml:space="preserve">рена, руководство лечебным питанием возлагается на одного из лечащих врачей или диетическую сестру.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27" w:name="z132"/>
      <w:bookmarkEnd w:id="126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63. Заведование больничной кухней возлагается на диетическую сестру, работающую под медицинским руководством врача. </w:t>
      </w:r>
      <w:proofErr w:type="gramStart"/>
      <w:r w:rsidRPr="003A14C2">
        <w:rPr>
          <w:color w:val="000000"/>
          <w:sz w:val="28"/>
          <w:lang w:val="ru-RU"/>
        </w:rPr>
        <w:t>В функции диетической сестры вход</w:t>
      </w:r>
      <w:r w:rsidRPr="003A14C2">
        <w:rPr>
          <w:color w:val="000000"/>
          <w:sz w:val="28"/>
          <w:lang w:val="ru-RU"/>
        </w:rPr>
        <w:t xml:space="preserve">ят контроль за санитарно-гигиеническим и технологическим процессом на кухне, проверка качества продуктов при их поступлении на склад и кухню, контроль за правильностью хранения продуктов питания, правильным отпуском пищи из кухни, организация раздачи пищи </w:t>
      </w:r>
      <w:r w:rsidRPr="003A14C2">
        <w:rPr>
          <w:color w:val="000000"/>
          <w:sz w:val="28"/>
          <w:lang w:val="ru-RU"/>
        </w:rPr>
        <w:t>в буфетных, а также контроль за своевременным проведением профилактических медицинских осмотров работников пищеблока и недопущением к работе лиц, не прошедших предварительного или периодического</w:t>
      </w:r>
      <w:proofErr w:type="gramEnd"/>
      <w:r w:rsidRPr="003A14C2">
        <w:rPr>
          <w:color w:val="000000"/>
          <w:sz w:val="28"/>
          <w:lang w:val="ru-RU"/>
        </w:rPr>
        <w:t xml:space="preserve"> медицинского осмотра.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28" w:name="z133"/>
      <w:bookmarkEnd w:id="127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64. Непосредственное приготовлен</w:t>
      </w:r>
      <w:r w:rsidRPr="003A14C2">
        <w:rPr>
          <w:color w:val="000000"/>
          <w:sz w:val="28"/>
          <w:lang w:val="ru-RU"/>
        </w:rPr>
        <w:t xml:space="preserve">ие пищи проводится под руководством старшего повара-бригадира.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29" w:name="z134"/>
      <w:bookmarkEnd w:id="128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65. Закладка продуктов питания в котел производится в присутствии врача-диетолога (диетической сестры). Предварительно продукты питания взвешиваются независимо от того, что они были пол</w:t>
      </w:r>
      <w:r w:rsidRPr="003A14C2">
        <w:rPr>
          <w:color w:val="000000"/>
          <w:sz w:val="28"/>
          <w:lang w:val="ru-RU"/>
        </w:rPr>
        <w:t xml:space="preserve">учены по весу со склада (кладовой).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30" w:name="z135"/>
      <w:bookmarkEnd w:id="129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66. Контроль готовой пищи перед выдачей ее в отделения производится дежурным врачом и 1 раз в месяц – руководителем (или его заместителем по лечебной работе), а также осуществляется врачом-диетологом, диетической</w:t>
      </w:r>
      <w:r w:rsidRPr="003A14C2">
        <w:rPr>
          <w:color w:val="000000"/>
          <w:sz w:val="28"/>
          <w:lang w:val="ru-RU"/>
        </w:rPr>
        <w:t xml:space="preserve"> сестрой, заведующим производства (или шеф-поваром) вне зависимости от пробы, производимой дежурным врачом.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31" w:name="z136"/>
      <w:bookmarkEnd w:id="130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67. В план обучения производственного персонала кухни включаются занятия по санитарному минимуму.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32" w:name="z137"/>
      <w:bookmarkEnd w:id="131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68. Пищевые продукты для приготовле</w:t>
      </w:r>
      <w:r w:rsidRPr="003A14C2">
        <w:rPr>
          <w:color w:val="000000"/>
          <w:sz w:val="28"/>
          <w:lang w:val="ru-RU"/>
        </w:rPr>
        <w:t>ния пищи в организациях здравоохранения принимаются при наличии документов, подтверждающих их соответствия (ветеринарный сертификат, ветеринарные справки, декларация о соответствии, сертификат соответствия, свидетельство о государственной регистрации).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33" w:name="z138"/>
      <w:bookmarkEnd w:id="132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A14C2">
        <w:rPr>
          <w:color w:val="000000"/>
          <w:sz w:val="28"/>
          <w:lang w:val="ru-RU"/>
        </w:rPr>
        <w:t xml:space="preserve"> 69. Не допускается: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34" w:name="z139"/>
      <w:bookmarkEnd w:id="133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1) использование для производства пищевой продукции диетического лечебного и диетического профилактического питания мяса птицы, кроме охлажденного, мяса птицы механической обвалки и коллагенсодержащего сырья из мяса птицы;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35" w:name="z140"/>
      <w:bookmarkEnd w:id="134"/>
      <w:r w:rsidRPr="003A1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2) использование продовольственного пищевого сырья, содержащего ГМО и (или) компоненты, полученные из ГМО, для производства пищевой продукции диетического лечебного и диетического профилактического питания для детского питания. 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36" w:name="z141"/>
      <w:bookmarkEnd w:id="135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70. В пищеблок</w:t>
      </w:r>
      <w:r w:rsidRPr="003A14C2">
        <w:rPr>
          <w:color w:val="000000"/>
          <w:sz w:val="28"/>
          <w:lang w:val="ru-RU"/>
        </w:rPr>
        <w:t>ах организации здравоохранения строго соблюдаются: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37" w:name="z142"/>
      <w:bookmarkEnd w:id="136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1) требования по устройству пищеблока, санитарному содержанию и технологии приготовления пищи, предусмотренные действующими санитарными правилами для предприятий общественного питания и объектов </w:t>
      </w:r>
      <w:r w:rsidRPr="003A14C2">
        <w:rPr>
          <w:color w:val="000000"/>
          <w:sz w:val="28"/>
          <w:lang w:val="ru-RU"/>
        </w:rPr>
        <w:t>здравоохранения;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38" w:name="z143"/>
      <w:bookmarkEnd w:id="137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2) требования по условиям и срокам хранения пищевых продуктов;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39" w:name="z144"/>
      <w:bookmarkEnd w:id="138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3) требования об обязательных профилактических и медицинских обследованиях работников пищеблока, раздаточных и буфетных.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40" w:name="z145"/>
      <w:bookmarkEnd w:id="139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71. При отсутствии централизованной д</w:t>
      </w:r>
      <w:r w:rsidRPr="003A14C2">
        <w:rPr>
          <w:color w:val="000000"/>
          <w:sz w:val="28"/>
          <w:lang w:val="ru-RU"/>
        </w:rPr>
        <w:t>оставки пищевых продуктов для их перевозки выделяют специальный транспорт (крытый). Не допускается использование специального транспорта для других целей (перевозка белья, оборудования, больных).</w:t>
      </w:r>
    </w:p>
    <w:p w:rsidR="008E5314" w:rsidRPr="003A14C2" w:rsidRDefault="00C31DB9">
      <w:pPr>
        <w:spacing w:after="0"/>
        <w:jc w:val="both"/>
        <w:rPr>
          <w:lang w:val="ru-RU"/>
        </w:rPr>
      </w:pPr>
      <w:bookmarkStart w:id="141" w:name="z146"/>
      <w:bookmarkEnd w:id="140"/>
      <w:r>
        <w:rPr>
          <w:color w:val="000000"/>
          <w:sz w:val="28"/>
        </w:rPr>
        <w:t>     </w:t>
      </w:r>
      <w:r w:rsidRPr="003A14C2">
        <w:rPr>
          <w:color w:val="000000"/>
          <w:sz w:val="28"/>
          <w:lang w:val="ru-RU"/>
        </w:rPr>
        <w:t xml:space="preserve"> 72. Для транспортировки готовой пищи с пищеблока в буф</w:t>
      </w:r>
      <w:r w:rsidRPr="003A14C2">
        <w:rPr>
          <w:color w:val="000000"/>
          <w:sz w:val="28"/>
          <w:lang w:val="ru-RU"/>
        </w:rPr>
        <w:t>етные отделения используют термосы, тележки-термосы, мармитные тележки или плотно закрывающуюся посуду.</w:t>
      </w:r>
    </w:p>
    <w:bookmarkEnd w:id="141"/>
    <w:p w:rsidR="008E5314" w:rsidRPr="003A14C2" w:rsidRDefault="00C31DB9">
      <w:pPr>
        <w:spacing w:after="0"/>
        <w:rPr>
          <w:lang w:val="ru-RU"/>
        </w:rPr>
      </w:pPr>
      <w:r w:rsidRPr="003A14C2">
        <w:rPr>
          <w:lang w:val="ru-RU"/>
        </w:rPr>
        <w:br/>
      </w:r>
      <w:r w:rsidRPr="003A14C2">
        <w:rPr>
          <w:lang w:val="ru-RU"/>
        </w:rPr>
        <w:br/>
      </w:r>
    </w:p>
    <w:p w:rsidR="008E5314" w:rsidRPr="003A14C2" w:rsidRDefault="00C31DB9">
      <w:pPr>
        <w:pStyle w:val="disclaimer"/>
        <w:rPr>
          <w:lang w:val="ru-RU"/>
        </w:rPr>
      </w:pPr>
      <w:r w:rsidRPr="003A14C2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E5314" w:rsidRPr="003A14C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14"/>
    <w:rsid w:val="003A14C2"/>
    <w:rsid w:val="008E5314"/>
    <w:rsid w:val="00C3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A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14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A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14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4344</Words>
  <Characters>24766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2023-04-14T05:26:00Z</dcterms:created>
  <dcterms:modified xsi:type="dcterms:W3CDTF">2023-04-14T05:26:00Z</dcterms:modified>
</cp:coreProperties>
</file>